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57099" w14:textId="77777777" w:rsidR="007873EE" w:rsidRPr="007873EE" w:rsidRDefault="007873EE" w:rsidP="00013ADC">
      <w:pPr>
        <w:pStyle w:val="Kategorie"/>
        <w:spacing w:before="0"/>
        <w:rPr>
          <w:rFonts w:cs="Arial"/>
        </w:rPr>
      </w:pPr>
      <w:r>
        <w:t>Tarefas</w:t>
      </w:r>
    </w:p>
    <w:p w14:paraId="3D3D9F5C" w14:textId="77777777" w:rsidR="007873EE" w:rsidRPr="007873EE" w:rsidRDefault="007873EE" w:rsidP="007873EE">
      <w:pPr>
        <w:pStyle w:val="berschrift1"/>
        <w:rPr>
          <w:rFonts w:cs="Arial"/>
        </w:rPr>
      </w:pPr>
      <w:r>
        <w:t>Deixar o cilindro se mover lentamente</w:t>
      </w:r>
    </w:p>
    <w:p w14:paraId="001756FB" w14:textId="77777777" w:rsidR="007873EE" w:rsidRPr="007873EE" w:rsidRDefault="007873EE" w:rsidP="007873EE">
      <w:pPr>
        <w:pStyle w:val="berschrift2"/>
        <w:rPr>
          <w:rFonts w:cs="Arial"/>
        </w:rPr>
      </w:pPr>
      <w:r>
        <w:t>Tarefa de construção</w:t>
      </w:r>
    </w:p>
    <w:p w14:paraId="1A708466" w14:textId="77777777" w:rsidR="007873EE" w:rsidRPr="007873EE" w:rsidRDefault="007873EE" w:rsidP="007873EE">
      <w:pPr>
        <w:rPr>
          <w:rFonts w:ascii="Arial" w:hAnsi="Arial" w:cs="Arial"/>
        </w:rPr>
      </w:pPr>
      <w:r>
        <w:rPr>
          <w:rFonts w:ascii="Arial" w:hAnsi="Arial"/>
        </w:rPr>
        <w:t xml:space="preserve">A pneumática Industrial é geralmente operada com pressões entre 6 e 8 bar. Isto permite que os cilindros pneumáticos se estendam muito vigorosamente – e muito rapidamente – quando necessário. Frequentemente é necessário um movimento forte, lento e controlado. Um movimento demasiado rápido pode por em perigo peças de máquinas, peças a serem manuseadas ou até mesmo pessoas. Isso pode ser alcançado através do </w:t>
      </w:r>
      <w:r>
        <w:rPr>
          <w:rFonts w:ascii="Arial" w:hAnsi="Arial"/>
          <w:i/>
        </w:rPr>
        <w:t>estrangulamento</w:t>
      </w:r>
      <w:r>
        <w:rPr>
          <w:rFonts w:ascii="Arial" w:hAnsi="Arial"/>
        </w:rPr>
        <w:t xml:space="preserve"> do ar comprimido – permitindo-se um fluxo de ar menor em reação ao tempo através de uma mangueira, simplesmente estreitando o tubo na transversal. Agora há dois lugares onde podemos acelerar o ar comprimido num cilindro:</w:t>
      </w:r>
    </w:p>
    <w:p w14:paraId="6993ECC8" w14:textId="77777777" w:rsidR="007873EE" w:rsidRPr="007873EE" w:rsidRDefault="007873EE" w:rsidP="007873EE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 xml:space="preserve">Pode parecer óbvio sufocar o </w:t>
      </w:r>
      <w:r>
        <w:rPr>
          <w:rFonts w:ascii="Arial" w:hAnsi="Arial"/>
          <w:i/>
        </w:rPr>
        <w:t>ar de alimentação</w:t>
      </w:r>
      <w:r>
        <w:rPr>
          <w:rFonts w:ascii="Arial" w:hAnsi="Arial"/>
        </w:rPr>
        <w:t>: Deixamos o ar comprimido fluir mais lentamente para o cilindro (o sinal para o acelerador variável ajustável novamente corresponde muito vividamente à maneira como os estrangulamentos são realmente projetados, embora em pneumática industrial não sejam utilizadas mangueiras espremidas para tanto):</w:t>
      </w:r>
    </w:p>
    <w:p w14:paraId="6AEFB733" w14:textId="7813A745" w:rsidR="007873EE" w:rsidRPr="007873EE" w:rsidRDefault="00D4536B" w:rsidP="007873EE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04EF77" wp14:editId="44A5458F">
                <wp:simplePos x="0" y="0"/>
                <wp:positionH relativeFrom="column">
                  <wp:posOffset>1176655</wp:posOffset>
                </wp:positionH>
                <wp:positionV relativeFrom="paragraph">
                  <wp:posOffset>1974215</wp:posOffset>
                </wp:positionV>
                <wp:extent cx="1362075" cy="1404620"/>
                <wp:effectExtent l="0" t="0" r="9525" b="762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9D0DF" w14:textId="3C1EED0A" w:rsidR="00D4536B" w:rsidRPr="00D4536B" w:rsidRDefault="00D4536B" w:rsidP="00434B6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Estrangulamento do ar de alimentação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504EF7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92.65pt;margin-top:155.45pt;width:107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" fillcolor="#bfbfbf [2412]" stroked="f">
                <v:textbox style="mso-fit-shape-to-text:t">
                  <w:txbxContent>
                    <w:p w14:paraId="02A9D0DF" w14:textId="3C1EED0A" w:rsidR="00D4536B" w:rsidRPr="00D4536B" w:rsidRDefault="00D4536B" w:rsidP="00434B6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/>
                          <w:sz w:val="20"/>
                        </w:rPr>
                        <w:t>Estrangulamento do ar de alimentação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5401" w:dyaOrig="5656" w14:anchorId="027DB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8pt;height:283.1pt" o:ole="">
            <v:imagedata r:id="rId10" o:title=""/>
          </v:shape>
          <o:OLEObject Type="Embed" ProgID="Visio.Drawing.15" ShapeID="_x0000_i1025" DrawAspect="Content" ObjectID="_1675709676" r:id="rId11"/>
        </w:object>
      </w:r>
    </w:p>
    <w:p w14:paraId="0954018A" w14:textId="77777777" w:rsidR="007873EE" w:rsidRPr="007873EE" w:rsidRDefault="007873EE" w:rsidP="007873EE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 xml:space="preserve">Mas também podemos acelerar o </w:t>
      </w:r>
      <w:r>
        <w:rPr>
          <w:rFonts w:ascii="Arial" w:hAnsi="Arial"/>
          <w:i/>
        </w:rPr>
        <w:t>ar de escape</w:t>
      </w:r>
      <w:r>
        <w:rPr>
          <w:rFonts w:ascii="Arial" w:hAnsi="Arial"/>
        </w:rPr>
        <w:t>: Deixamos o ar de alimentação para o cilindro sem estrangulamento, mas impedimos que o ar de escape do outro lado do cilindro flua rapidamente para fora do cilindro por estrangulamento.</w:t>
      </w:r>
    </w:p>
    <w:p w14:paraId="76CBAEB9" w14:textId="6C931544" w:rsidR="007873EE" w:rsidRPr="007873EE" w:rsidRDefault="00B56935" w:rsidP="007873EE">
      <w:pPr>
        <w:pStyle w:val="Listenabsatz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0252D8D" wp14:editId="51883F1C">
                <wp:simplePos x="0" y="0"/>
                <wp:positionH relativeFrom="column">
                  <wp:posOffset>3319780</wp:posOffset>
                </wp:positionH>
                <wp:positionV relativeFrom="paragraph">
                  <wp:posOffset>1931670</wp:posOffset>
                </wp:positionV>
                <wp:extent cx="1266825" cy="1404620"/>
                <wp:effectExtent l="0" t="0" r="9525" b="127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D80A7" w14:textId="3220B088" w:rsidR="000D66D9" w:rsidRPr="00D4536B" w:rsidRDefault="000D66D9" w:rsidP="000D66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Estrangul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/>
                                <w:sz w:val="20"/>
                              </w:rPr>
                              <w:t>amento do ar de escape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252D8D" id="_x0000_s1027" type="#_x0000_t202" style="position:absolute;left:0;text-align:left;margin-left:261.4pt;margin-top:152.1pt;width:99.7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" fillcolor="#bfbfbf [2412]" stroked="f">
                <v:textbox style="mso-fit-shape-to-text:t">
                  <w:txbxContent>
                    <w:p w14:paraId="574D80A7" w14:textId="3220B088" w:rsidR="000D66D9" w:rsidRPr="00D4536B" w:rsidRDefault="000D66D9" w:rsidP="000D66D9">
                      <w:pPr>
                        <w:rPr>
                          <w:sz w:val="20"/>
                          <w:rFonts w:ascii="Arial" w:hAnsi="Arial" w:cs="Arial"/>
                        </w:rPr>
                      </w:pPr>
                      <w:r>
                        <w:rPr>
                          <w:sz w:val="20"/>
                          <w:rFonts w:ascii="Arial" w:hAnsi="Arial"/>
                        </w:rPr>
                        <w:t xml:space="preserve">Estrangulamento do ar de escape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990" w:dyaOrig="5821" w14:anchorId="2BF20A64">
          <v:shape id="_x0000_i1026" type="#_x0000_t75" style="width:349.5pt;height:291.05pt" o:ole="">
            <v:imagedata r:id="rId12" o:title=""/>
          </v:shape>
          <o:OLEObject Type="Embed" ProgID="Visio.Drawing.15" ShapeID="_x0000_i1026" DrawAspect="Content" ObjectID="_1675709677" r:id="rId13"/>
        </w:object>
      </w:r>
    </w:p>
    <w:p w14:paraId="1C8153CA" w14:textId="6A196DB8" w:rsidR="00013ADC" w:rsidRDefault="007873EE" w:rsidP="00013ADC">
      <w:pPr>
        <w:rPr>
          <w:rFonts w:ascii="Arial" w:hAnsi="Arial" w:cs="Arial"/>
          <w:bCs/>
          <w:sz w:val="28"/>
          <w:szCs w:val="16"/>
        </w:rPr>
      </w:pPr>
      <w:r>
        <w:rPr>
          <w:rFonts w:ascii="Arial" w:hAnsi="Arial"/>
        </w:rPr>
        <w:t>Vamos experimentar! Adicione o acelerador ao modelo funcional estendido. Ele é fácil de usar : Insira uma mangueira através dele, e depois pode enroscar um parafuso torcendo a maçaneta azul. Isso pressiona a mangueira, e assim você pode ajustar a seção transversal "restante" da mangueira comprimida muito precisamente. Vamos testar tanto o estrangulamento do ar de alimentação como o do ar de escape.</w:t>
      </w:r>
    </w:p>
    <w:p w14:paraId="779AB0AF" w14:textId="3C943350" w:rsidR="007873EE" w:rsidRPr="007873EE" w:rsidRDefault="007873EE" w:rsidP="007873EE">
      <w:pPr>
        <w:pStyle w:val="berschrift2"/>
        <w:rPr>
          <w:rFonts w:cs="Arial"/>
        </w:rPr>
      </w:pPr>
      <w:r>
        <w:t>Tarefa temática</w:t>
      </w:r>
    </w:p>
    <w:p w14:paraId="0479297B" w14:textId="77777777" w:rsidR="007873EE" w:rsidRPr="007873EE" w:rsidRDefault="007873EE" w:rsidP="007873EE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  <w:b/>
          <w:bCs/>
        </w:rPr>
        <w:t>Estrangulamento do ar de alimentação:</w:t>
      </w:r>
      <w:r>
        <w:rPr>
          <w:rFonts w:ascii="Arial" w:hAnsi="Arial"/>
        </w:rPr>
        <w:t xml:space="preserve"> Instalar o acelerador na mangueira, desde o reservatório até à válvula, ou seja, na entrada de ar de alimentação da válvula (o acelerador pode ser simplesmente empurrado para a mangueira sem fixação). Para ver bem o efeito, fazer um grande estrangulamento. Deixe o cilindro entrar ou sair e observe com atenção! O que você vê? O que muda se você colocar algo pesado na frente do cilindro retraído na placa de construção e, mediante um forte estrangulamento, isso for empurrado pelo cilindro em expansão?</w:t>
      </w:r>
    </w:p>
    <w:p w14:paraId="3739098F" w14:textId="77777777" w:rsidR="007873EE" w:rsidRPr="007873EE" w:rsidRDefault="007873EE" w:rsidP="007873EE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  <w:b/>
          <w:bCs/>
        </w:rPr>
        <w:t>Estrangulamento do ar de escape:</w:t>
      </w:r>
      <w:r>
        <w:rPr>
          <w:rFonts w:ascii="Arial" w:hAnsi="Arial"/>
        </w:rPr>
        <w:t xml:space="preserve"> Retire o acelerador da mangueira de ar de alimentação. Em vez disso, conecte uma mangueira à quarta porta da válvula manual (a saída de escape) e guie-a através do acelerador. Promova novamente um forte estrangulamento para maximizar o efeito. Como se comporta o cilindro agora? Repita a tentativa com a carga pesada a ser empurrada.</w:t>
      </w:r>
    </w:p>
    <w:p w14:paraId="22307D6E" w14:textId="77777777" w:rsidR="007873EE" w:rsidRPr="007873EE" w:rsidRDefault="007873EE" w:rsidP="007873EE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</w:rPr>
        <w:t xml:space="preserve">Qual é a </w:t>
      </w:r>
      <w:r>
        <w:rPr>
          <w:rFonts w:ascii="Arial" w:hAnsi="Arial"/>
          <w:b/>
          <w:bCs/>
        </w:rPr>
        <w:t>conclusão</w:t>
      </w:r>
      <w:r>
        <w:rPr>
          <w:rFonts w:ascii="Arial" w:hAnsi="Arial"/>
        </w:rPr>
        <w:t xml:space="preserve"> das duas variantes experimentais?</w:t>
      </w:r>
    </w:p>
    <w:p w14:paraId="3948AD91" w14:textId="77777777" w:rsidR="007873EE" w:rsidRPr="007873EE" w:rsidRDefault="007873EE" w:rsidP="007873EE">
      <w:pPr>
        <w:pStyle w:val="berschrift2"/>
        <w:rPr>
          <w:rFonts w:cs="Arial"/>
        </w:rPr>
      </w:pPr>
      <w:r>
        <w:t>Tarefa experimental</w:t>
      </w:r>
    </w:p>
    <w:p w14:paraId="34376DE4" w14:textId="77777777" w:rsidR="007873EE" w:rsidRPr="007873EE" w:rsidRDefault="007873EE" w:rsidP="007873EE">
      <w:pPr>
        <w:pStyle w:val="Listenabsatz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/>
        </w:rPr>
        <w:t>Quão lentamente é possível deixar o cilindro se mover antes que ele pare?</w:t>
      </w:r>
    </w:p>
    <w:p w14:paraId="4D7F91FA" w14:textId="77777777" w:rsidR="007873EE" w:rsidRPr="007873EE" w:rsidRDefault="007873EE" w:rsidP="007873EE">
      <w:pPr>
        <w:pStyle w:val="Listenabsatz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/>
        </w:rPr>
        <w:t>O que pode ser observado se o ar de escape for estrangulado com força extrema?</w:t>
      </w:r>
    </w:p>
    <w:sectPr w:rsidR="007873EE" w:rsidRPr="007873EE">
      <w:headerReference w:type="default" r:id="rId14"/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1664B" w14:textId="77777777" w:rsidR="006F5459" w:rsidRDefault="006F5459" w:rsidP="006F5459">
      <w:pPr>
        <w:spacing w:after="0"/>
      </w:pPr>
      <w:r>
        <w:separator/>
      </w:r>
    </w:p>
  </w:endnote>
  <w:endnote w:type="continuationSeparator" w:id="0">
    <w:p w14:paraId="43CFADB4" w14:textId="77777777" w:rsidR="006F5459" w:rsidRDefault="006F5459" w:rsidP="006F5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06253" w14:textId="77777777" w:rsidR="006F5459" w:rsidRDefault="006F5459" w:rsidP="006F545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34B6F">
      <w:rPr>
        <w:noProof/>
      </w:rPr>
      <w:t>2</w:t>
    </w:r>
    <w:r>
      <w:fldChar w:fldCharType="end"/>
    </w:r>
  </w:p>
  <w:p w14:paraId="2B28E4AB" w14:textId="77777777" w:rsidR="006F5459" w:rsidRDefault="006F545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13369" w14:textId="77777777" w:rsidR="006F5459" w:rsidRDefault="006F5459" w:rsidP="006F5459">
      <w:pPr>
        <w:spacing w:after="0"/>
      </w:pPr>
      <w:r>
        <w:separator/>
      </w:r>
    </w:p>
  </w:footnote>
  <w:footnote w:type="continuationSeparator" w:id="0">
    <w:p w14:paraId="57516F50" w14:textId="77777777" w:rsidR="006F5459" w:rsidRDefault="006F5459" w:rsidP="006F5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3F45F" w14:textId="77777777" w:rsidR="006F5459" w:rsidRPr="006F5459" w:rsidRDefault="006F5459" w:rsidP="006F5459">
    <w:pPr>
      <w:pStyle w:val="Kopfzeile"/>
      <w:rPr>
        <w:rFonts w:ascii="Arial" w:hAnsi="Arial" w:cs="Arial"/>
      </w:rPr>
    </w:pPr>
    <w:r>
      <w:rPr>
        <w:rFonts w:ascii="Arial" w:hAnsi="Arial"/>
        <w:noProof/>
        <w:lang w:val="de-DE"/>
      </w:rPr>
      <w:drawing>
        <wp:anchor distT="0" distB="0" distL="114300" distR="114300" simplePos="0" relativeHeight="251658240" behindDoc="0" locked="0" layoutInCell="1" allowOverlap="1" wp14:anchorId="1020F164" wp14:editId="5AD93562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szCs w:val="24"/>
      </w:rPr>
      <w:t>Pneumática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noProof/>
        <w:lang w:val="de-DE"/>
      </w:rPr>
      <w:drawing>
        <wp:inline distT="0" distB="0" distL="0" distR="0" wp14:anchorId="59E1E94F" wp14:editId="4AC06D7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D2871A" w14:textId="77777777" w:rsidR="006F5459" w:rsidRPr="006F5459" w:rsidRDefault="006F5459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26F0C"/>
    <w:multiLevelType w:val="hybridMultilevel"/>
    <w:tmpl w:val="C7AE1C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921B5"/>
    <w:multiLevelType w:val="hybridMultilevel"/>
    <w:tmpl w:val="83143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50C9D"/>
    <w:multiLevelType w:val="hybridMultilevel"/>
    <w:tmpl w:val="636491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960D0"/>
    <w:multiLevelType w:val="hybridMultilevel"/>
    <w:tmpl w:val="F864C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486B95"/>
    <w:multiLevelType w:val="hybridMultilevel"/>
    <w:tmpl w:val="44F032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917D5"/>
    <w:multiLevelType w:val="hybridMultilevel"/>
    <w:tmpl w:val="93B402DE"/>
    <w:lvl w:ilvl="0" w:tplc="65D28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459"/>
    <w:rsid w:val="00013ADC"/>
    <w:rsid w:val="000D66D9"/>
    <w:rsid w:val="0035481D"/>
    <w:rsid w:val="00403CC8"/>
    <w:rsid w:val="00407811"/>
    <w:rsid w:val="00434B6F"/>
    <w:rsid w:val="006974CC"/>
    <w:rsid w:val="006F5459"/>
    <w:rsid w:val="007873EE"/>
    <w:rsid w:val="00B56935"/>
    <w:rsid w:val="00D4536B"/>
    <w:rsid w:val="00D92AAC"/>
    <w:rsid w:val="00D9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3B28B58"/>
  <w15:chartTrackingRefBased/>
  <w15:docId w15:val="{8B5BAC85-DC5D-49A5-8C26-DBB08EFF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54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6F545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6F5459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F5459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F5459"/>
    <w:rPr>
      <w:rFonts w:ascii="Arial" w:eastAsia="Times New Roman" w:hAnsi="Arial" w:cs="Times New Roman"/>
      <w:bCs/>
      <w:sz w:val="28"/>
      <w:szCs w:val="16"/>
      <w:lang w:eastAsia="de-DE"/>
    </w:rPr>
  </w:style>
  <w:style w:type="paragraph" w:customStyle="1" w:styleId="Kategorie">
    <w:name w:val="Kategorie"/>
    <w:basedOn w:val="Standard"/>
    <w:next w:val="berschrift1"/>
    <w:rsid w:val="006F5459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6F5459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6F5459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459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6F5459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459"/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222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1.vsdx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2B6AB-2249-4C41-ABE1-F3A8F29E6970}"/>
</file>

<file path=customXml/itemProps2.xml><?xml version="1.0" encoding="utf-8"?>
<ds:datastoreItem xmlns:ds="http://schemas.openxmlformats.org/officeDocument/2006/customXml" ds:itemID="{BCAE6102-B032-429C-9708-B9515D9AC3C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047a197-46ab-4299-92cd-ec119e6fe81f"/>
    <ds:schemaRef ds:uri="ea79bf52-7098-41fc-8881-a3872bd99c4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B81576A-3F47-4A54-8A4D-B96B30EDD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2021-02-24T21:08:00Z</dcterms:created>
  <dcterms:modified xsi:type="dcterms:W3CDTF">2021-02-24T21:08:00Z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